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839" w:rsidRDefault="00C728E1">
      <w:pPr>
        <w:pStyle w:val="WW-Standard"/>
        <w:jc w:val="center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 xml:space="preserve">How </w:t>
      </w:r>
      <w:proofErr w:type="gramStart"/>
      <w:r>
        <w:rPr>
          <w:b/>
          <w:sz w:val="24"/>
          <w:szCs w:val="24"/>
          <w:lang w:val="en-US"/>
        </w:rPr>
        <w:t>To</w:t>
      </w:r>
      <w:proofErr w:type="gramEnd"/>
      <w:r>
        <w:rPr>
          <w:b/>
          <w:sz w:val="24"/>
          <w:szCs w:val="24"/>
          <w:lang w:val="en-US"/>
        </w:rPr>
        <w:t xml:space="preserve"> Prepare an Abstract</w:t>
      </w:r>
    </w:p>
    <w:p w:rsidR="000F3839" w:rsidRDefault="00C728E1">
      <w:pPr>
        <w:pStyle w:val="WW-Standard"/>
        <w:jc w:val="center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 xml:space="preserve">Title Arial </w:t>
      </w:r>
      <w:r w:rsidR="003B6887">
        <w:rPr>
          <w:b/>
          <w:sz w:val="24"/>
          <w:szCs w:val="24"/>
          <w:lang w:val="en-US"/>
        </w:rPr>
        <w:t>C</w:t>
      </w:r>
      <w:r>
        <w:rPr>
          <w:b/>
          <w:sz w:val="24"/>
          <w:szCs w:val="24"/>
          <w:lang w:val="en-US"/>
        </w:rPr>
        <w:t xml:space="preserve">entered, 12 </w:t>
      </w:r>
      <w:proofErr w:type="spellStart"/>
      <w:r>
        <w:rPr>
          <w:b/>
          <w:sz w:val="24"/>
          <w:szCs w:val="24"/>
          <w:lang w:val="en-US"/>
        </w:rPr>
        <w:t>pt</w:t>
      </w:r>
      <w:proofErr w:type="spellEnd"/>
      <w:r>
        <w:rPr>
          <w:b/>
          <w:sz w:val="24"/>
          <w:szCs w:val="24"/>
          <w:lang w:val="en-US"/>
        </w:rPr>
        <w:t xml:space="preserve">, </w:t>
      </w:r>
      <w:r w:rsidR="003B6887">
        <w:rPr>
          <w:b/>
          <w:sz w:val="24"/>
          <w:szCs w:val="24"/>
          <w:lang w:val="en-US"/>
        </w:rPr>
        <w:t>B</w:t>
      </w:r>
      <w:r>
        <w:rPr>
          <w:b/>
          <w:sz w:val="24"/>
          <w:szCs w:val="24"/>
          <w:lang w:val="en-US"/>
        </w:rPr>
        <w:t xml:space="preserve">old, </w:t>
      </w:r>
      <w:proofErr w:type="spellStart"/>
      <w:r w:rsidR="003B6887">
        <w:rPr>
          <w:b/>
          <w:sz w:val="24"/>
          <w:szCs w:val="24"/>
          <w:lang w:val="en-US"/>
        </w:rPr>
        <w:t>C</w:t>
      </w:r>
      <w:r>
        <w:rPr>
          <w:b/>
          <w:sz w:val="24"/>
          <w:szCs w:val="24"/>
          <w:lang w:val="en-US"/>
        </w:rPr>
        <w:t>entence</w:t>
      </w:r>
      <w:proofErr w:type="spellEnd"/>
      <w:r>
        <w:rPr>
          <w:b/>
          <w:sz w:val="24"/>
          <w:szCs w:val="24"/>
          <w:lang w:val="en-US"/>
        </w:rPr>
        <w:t xml:space="preserve"> </w:t>
      </w:r>
      <w:r w:rsidR="003B6887">
        <w:rPr>
          <w:b/>
          <w:sz w:val="24"/>
          <w:szCs w:val="24"/>
          <w:lang w:val="en-US"/>
        </w:rPr>
        <w:t>C</w:t>
      </w:r>
      <w:r>
        <w:rPr>
          <w:b/>
          <w:sz w:val="24"/>
          <w:szCs w:val="24"/>
          <w:lang w:val="en-US"/>
        </w:rPr>
        <w:t>ase</w:t>
      </w:r>
    </w:p>
    <w:p w:rsidR="000F3839" w:rsidRPr="00670F1C" w:rsidRDefault="00C728E1">
      <w:pPr>
        <w:pStyle w:val="WW-Standard"/>
        <w:spacing w:before="240"/>
        <w:jc w:val="center"/>
        <w:rPr>
          <w:lang w:val="en-US"/>
        </w:rPr>
      </w:pPr>
      <w:r>
        <w:rPr>
          <w:sz w:val="24"/>
          <w:szCs w:val="24"/>
          <w:lang w:val="en-US"/>
        </w:rPr>
        <w:t xml:space="preserve">J. </w:t>
      </w:r>
      <w:proofErr w:type="gramStart"/>
      <w:r>
        <w:rPr>
          <w:sz w:val="24"/>
          <w:szCs w:val="24"/>
          <w:lang w:val="en-US"/>
        </w:rPr>
        <w:t>Roth</w:t>
      </w:r>
      <w:r>
        <w:rPr>
          <w:sz w:val="24"/>
          <w:szCs w:val="24"/>
          <w:vertAlign w:val="superscript"/>
          <w:lang w:val="en-US"/>
        </w:rPr>
        <w:t>1</w:t>
      </w:r>
      <w:r w:rsidR="003E5651" w:rsidRPr="003E5651">
        <w:rPr>
          <w:sz w:val="24"/>
          <w:szCs w:val="24"/>
          <w:lang w:val="en-US"/>
        </w:rPr>
        <w:t>(</w:t>
      </w:r>
      <w:proofErr w:type="gramEnd"/>
      <w:r w:rsidR="003E5651">
        <w:rPr>
          <w:sz w:val="24"/>
          <w:szCs w:val="24"/>
          <w:lang w:val="en-US"/>
        </w:rPr>
        <w:t>#</w:t>
      </w:r>
      <w:r w:rsidR="003E5651" w:rsidRPr="003E5651">
        <w:rPr>
          <w:sz w:val="24"/>
          <w:szCs w:val="24"/>
          <w:lang w:val="en-US"/>
        </w:rPr>
        <w:t>)</w:t>
      </w:r>
      <w:r>
        <w:rPr>
          <w:sz w:val="24"/>
          <w:szCs w:val="24"/>
          <w:lang w:val="en-US"/>
        </w:rPr>
        <w:t xml:space="preserve">, L. Gubler </w:t>
      </w:r>
      <w:r>
        <w:rPr>
          <w:sz w:val="24"/>
          <w:szCs w:val="24"/>
          <w:vertAlign w:val="superscript"/>
          <w:lang w:val="en-US"/>
        </w:rPr>
        <w:t>2</w:t>
      </w:r>
      <w:r>
        <w:rPr>
          <w:sz w:val="24"/>
          <w:szCs w:val="24"/>
          <w:lang w:val="en-US"/>
        </w:rPr>
        <w:t>, Authors</w:t>
      </w:r>
      <w:r>
        <w:rPr>
          <w:sz w:val="24"/>
          <w:szCs w:val="24"/>
          <w:vertAlign w:val="superscript"/>
          <w:lang w:val="en-US"/>
        </w:rPr>
        <w:t>2</w:t>
      </w:r>
      <w:r>
        <w:rPr>
          <w:sz w:val="24"/>
          <w:szCs w:val="24"/>
          <w:lang w:val="en-US"/>
        </w:rPr>
        <w:t xml:space="preserve">, Arial centered, 12 </w:t>
      </w:r>
      <w:proofErr w:type="spellStart"/>
      <w:r>
        <w:rPr>
          <w:sz w:val="24"/>
          <w:szCs w:val="24"/>
          <w:lang w:val="en-US"/>
        </w:rPr>
        <w:t>pt</w:t>
      </w:r>
      <w:proofErr w:type="spellEnd"/>
      <w:r>
        <w:rPr>
          <w:sz w:val="24"/>
          <w:szCs w:val="24"/>
          <w:lang w:val="en-US"/>
        </w:rPr>
        <w:t xml:space="preserve">, 12 </w:t>
      </w:r>
      <w:proofErr w:type="spellStart"/>
      <w:r>
        <w:rPr>
          <w:sz w:val="24"/>
          <w:szCs w:val="24"/>
          <w:lang w:val="en-US"/>
        </w:rPr>
        <w:t>pt</w:t>
      </w:r>
      <w:proofErr w:type="spellEnd"/>
      <w:r>
        <w:rPr>
          <w:sz w:val="24"/>
          <w:szCs w:val="24"/>
          <w:lang w:val="en-US"/>
        </w:rPr>
        <w:t xml:space="preserve"> before</w:t>
      </w:r>
    </w:p>
    <w:p w:rsidR="000F3839" w:rsidRPr="00FB2C7A" w:rsidRDefault="003E5651">
      <w:pPr>
        <w:pStyle w:val="WW-Standard"/>
        <w:spacing w:before="240"/>
        <w:jc w:val="center"/>
        <w:rPr>
          <w:lang w:val="en-US"/>
        </w:rPr>
      </w:pPr>
      <w:bookmarkStart w:id="0" w:name="_GoBack"/>
      <w:bookmarkEnd w:id="0"/>
      <w:r>
        <w:rPr>
          <w:rStyle w:val="Internetlink"/>
          <w:i/>
          <w:color w:val="auto"/>
          <w:lang w:val="en-US"/>
        </w:rPr>
        <w:t>(#)</w:t>
      </w:r>
      <w:r w:rsidR="00C728E1" w:rsidRPr="00FB2C7A">
        <w:rPr>
          <w:rStyle w:val="Internetlink"/>
          <w:i/>
          <w:color w:val="auto"/>
          <w:lang w:val="en-US"/>
        </w:rPr>
        <w:t>j-roth@psi.ch</w:t>
      </w:r>
    </w:p>
    <w:p w:rsidR="000F3839" w:rsidRPr="00670F1C" w:rsidRDefault="00C728E1">
      <w:pPr>
        <w:pStyle w:val="WW-Standard"/>
        <w:spacing w:before="240"/>
        <w:jc w:val="center"/>
        <w:rPr>
          <w:lang w:val="en-US"/>
        </w:rPr>
      </w:pPr>
      <w:r w:rsidRPr="00670F1C">
        <w:rPr>
          <w:i/>
          <w:vertAlign w:val="superscript"/>
          <w:lang w:val="en-US"/>
        </w:rPr>
        <w:t>1</w:t>
      </w:r>
      <w:r>
        <w:rPr>
          <w:i/>
          <w:lang w:val="en-US"/>
        </w:rPr>
        <w:t xml:space="preserve">SCCER Heat and Electricity Storage, c/o Paul </w:t>
      </w:r>
      <w:proofErr w:type="spellStart"/>
      <w:r>
        <w:rPr>
          <w:i/>
          <w:lang w:val="en-US"/>
        </w:rPr>
        <w:t>Scherrer</w:t>
      </w:r>
      <w:proofErr w:type="spellEnd"/>
      <w:r>
        <w:rPr>
          <w:i/>
          <w:lang w:val="en-US"/>
        </w:rPr>
        <w:t xml:space="preserve"> </w:t>
      </w:r>
      <w:proofErr w:type="spellStart"/>
      <w:r>
        <w:rPr>
          <w:i/>
          <w:lang w:val="en-US"/>
        </w:rPr>
        <w:t>Institut</w:t>
      </w:r>
      <w:proofErr w:type="spellEnd"/>
      <w:r>
        <w:rPr>
          <w:i/>
          <w:lang w:val="en-US"/>
        </w:rPr>
        <w:t>, Switzerland</w:t>
      </w:r>
      <w:r>
        <w:rPr>
          <w:i/>
          <w:lang w:val="en-US"/>
        </w:rPr>
        <w:br/>
      </w:r>
      <w:r>
        <w:rPr>
          <w:i/>
          <w:vertAlign w:val="superscript"/>
          <w:lang w:val="en-US"/>
        </w:rPr>
        <w:t>2</w:t>
      </w:r>
      <w:r>
        <w:rPr>
          <w:i/>
          <w:lang w:val="en-US"/>
        </w:rPr>
        <w:t xml:space="preserve">Electrochemistry Laboratory, Paul </w:t>
      </w:r>
      <w:proofErr w:type="spellStart"/>
      <w:r>
        <w:rPr>
          <w:i/>
          <w:lang w:val="en-US"/>
        </w:rPr>
        <w:t>Scherrer</w:t>
      </w:r>
      <w:proofErr w:type="spellEnd"/>
      <w:r>
        <w:rPr>
          <w:i/>
          <w:lang w:val="en-US"/>
        </w:rPr>
        <w:t xml:space="preserve"> </w:t>
      </w:r>
      <w:proofErr w:type="spellStart"/>
      <w:r>
        <w:rPr>
          <w:i/>
          <w:lang w:val="en-US"/>
        </w:rPr>
        <w:t>Institut</w:t>
      </w:r>
      <w:proofErr w:type="spellEnd"/>
      <w:r>
        <w:rPr>
          <w:i/>
          <w:lang w:val="en-US"/>
        </w:rPr>
        <w:t>, Switzerland</w:t>
      </w:r>
      <w:r>
        <w:rPr>
          <w:i/>
          <w:lang w:val="en-US"/>
        </w:rPr>
        <w:br/>
        <w:t xml:space="preserve">Affiliations and E-mail (presenter or main contact), centered, 10 </w:t>
      </w:r>
      <w:proofErr w:type="spellStart"/>
      <w:r>
        <w:rPr>
          <w:i/>
          <w:lang w:val="en-US"/>
        </w:rPr>
        <w:t>pt</w:t>
      </w:r>
      <w:proofErr w:type="spellEnd"/>
      <w:r>
        <w:rPr>
          <w:i/>
          <w:lang w:val="en-US"/>
        </w:rPr>
        <w:t xml:space="preserve">, italic, 12 </w:t>
      </w:r>
      <w:proofErr w:type="spellStart"/>
      <w:r>
        <w:rPr>
          <w:i/>
          <w:lang w:val="en-US"/>
        </w:rPr>
        <w:t>pt</w:t>
      </w:r>
      <w:proofErr w:type="spellEnd"/>
      <w:r>
        <w:rPr>
          <w:i/>
          <w:lang w:val="en-US"/>
        </w:rPr>
        <w:t xml:space="preserve"> before</w:t>
      </w:r>
    </w:p>
    <w:p w:rsidR="000F3839" w:rsidRDefault="00C728E1">
      <w:pPr>
        <w:pStyle w:val="WW-Standard"/>
        <w:spacing w:before="480"/>
      </w:pPr>
      <w:proofErr w:type="gramStart"/>
      <w:r>
        <w:rPr>
          <w:lang w:val="en-US"/>
        </w:rPr>
        <w:t xml:space="preserve">Body text 10 </w:t>
      </w:r>
      <w:proofErr w:type="spellStart"/>
      <w:r>
        <w:rPr>
          <w:lang w:val="en-US"/>
        </w:rPr>
        <w:t>pt</w:t>
      </w:r>
      <w:proofErr w:type="spellEnd"/>
      <w:r>
        <w:rPr>
          <w:lang w:val="en-US"/>
        </w:rPr>
        <w:t xml:space="preserve">, 24 </w:t>
      </w:r>
      <w:proofErr w:type="spellStart"/>
      <w:r>
        <w:rPr>
          <w:lang w:val="en-US"/>
        </w:rPr>
        <w:t>pt</w:t>
      </w:r>
      <w:proofErr w:type="spellEnd"/>
      <w:r>
        <w:rPr>
          <w:lang w:val="en-US"/>
        </w:rPr>
        <w:t xml:space="preserve"> before, single space.</w:t>
      </w:r>
      <w:proofErr w:type="gramEnd"/>
      <w:r>
        <w:rPr>
          <w:lang w:val="en-US"/>
        </w:rPr>
        <w:t xml:space="preserve"> The accepted file formats are “doc”, “</w:t>
      </w:r>
      <w:proofErr w:type="spellStart"/>
      <w:r>
        <w:rPr>
          <w:lang w:val="en-US"/>
        </w:rPr>
        <w:t>docx</w:t>
      </w:r>
      <w:proofErr w:type="spellEnd"/>
      <w:r>
        <w:rPr>
          <w:lang w:val="en-US"/>
        </w:rPr>
        <w:t>”, and “</w:t>
      </w:r>
      <w:proofErr w:type="spellStart"/>
      <w:r>
        <w:rPr>
          <w:lang w:val="en-US"/>
        </w:rPr>
        <w:t>odt</w:t>
      </w:r>
      <w:proofErr w:type="spellEnd"/>
      <w:r>
        <w:rPr>
          <w:lang w:val="en-US"/>
        </w:rPr>
        <w:t>”. We would like to ask you to place figures inside a table, no borders. The text wrapping for the figures should be “top and bottom”. For several images with one figure caption use multiple rows. An example is given in fig. 1.</w:t>
      </w:r>
      <w:r>
        <w:rPr>
          <w:lang w:val="en-US"/>
        </w:rPr>
        <w:br/>
      </w:r>
    </w:p>
    <w:tbl>
      <w:tblPr>
        <w:tblW w:w="9030" w:type="dxa"/>
        <w:tblInd w:w="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5"/>
        <w:gridCol w:w="2925"/>
      </w:tblGrid>
      <w:tr w:rsidR="000F3839">
        <w:trPr>
          <w:trHeight w:val="3856"/>
        </w:trPr>
        <w:tc>
          <w:tcPr>
            <w:tcW w:w="610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839" w:rsidRDefault="00851DBE">
            <w:pPr>
              <w:pStyle w:val="WW-Standard"/>
              <w:snapToGrid w:val="0"/>
              <w:spacing w:before="480"/>
              <w:rPr>
                <w:lang w:val="en-US"/>
              </w:rPr>
            </w:pPr>
            <w:r>
              <w:rPr>
                <w:noProof/>
                <w:lang w:val="en-US" w:eastAsia="en-US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align>top</wp:align>
                  </wp:positionV>
                  <wp:extent cx="3315970" cy="2193290"/>
                  <wp:effectExtent l="0" t="0" r="0" b="0"/>
                  <wp:wrapTopAndBottom/>
                  <wp:docPr id="3" name="Grafik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15970" cy="2193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9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839" w:rsidRDefault="00851DBE">
            <w:pPr>
              <w:pStyle w:val="WW-Standard"/>
              <w:snapToGrid w:val="0"/>
              <w:spacing w:before="480"/>
              <w:rPr>
                <w:lang w:val="en-US"/>
              </w:rPr>
            </w:pPr>
            <w:r>
              <w:rPr>
                <w:noProof/>
                <w:lang w:val="en-US" w:eastAsia="en-US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align>top</wp:align>
                  </wp:positionV>
                  <wp:extent cx="1672590" cy="1672590"/>
                  <wp:effectExtent l="0" t="0" r="3810" b="3810"/>
                  <wp:wrapTopAndBottom/>
                  <wp:docPr id="2" name="Grafik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2590" cy="1672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0F3839">
        <w:trPr>
          <w:trHeight w:val="899"/>
        </w:trPr>
        <w:tc>
          <w:tcPr>
            <w:tcW w:w="90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839" w:rsidRDefault="00AC0017" w:rsidP="00206F8F">
            <w:pPr>
              <w:pStyle w:val="WW-Standard"/>
              <w:snapToGrid w:val="0"/>
              <w:spacing w:before="480"/>
              <w:rPr>
                <w:lang w:val="en-US"/>
              </w:rPr>
            </w:pPr>
            <w:r>
              <w:rPr>
                <w:lang w:val="en-US"/>
              </w:rPr>
              <w:t xml:space="preserve">Fig.1 Example </w:t>
            </w:r>
            <w:r w:rsidR="00330106">
              <w:rPr>
                <w:lang w:val="en-US"/>
              </w:rPr>
              <w:t>figures</w:t>
            </w:r>
            <w:r w:rsidR="00C728E1">
              <w:rPr>
                <w:lang w:val="en-US"/>
              </w:rPr>
              <w:t xml:space="preserve"> in a table, the second row is for the figure caption.</w:t>
            </w:r>
            <w:r w:rsidR="00206F8F">
              <w:rPr>
                <w:lang w:val="en-US"/>
              </w:rPr>
              <w:t xml:space="preserve"> This row consist of two merged cells</w:t>
            </w:r>
          </w:p>
        </w:tc>
      </w:tr>
    </w:tbl>
    <w:p w:rsidR="000F3839" w:rsidRDefault="00C728E1">
      <w:pPr>
        <w:pStyle w:val="WW-Standard"/>
        <w:spacing w:before="480"/>
        <w:rPr>
          <w:lang w:val="en-US"/>
        </w:rPr>
      </w:pPr>
      <w:r>
        <w:rPr>
          <w:lang w:val="en-US"/>
        </w:rPr>
        <w:t xml:space="preserve">References (Arial 10, 5pt before) should be provided in the ACS </w:t>
      </w:r>
      <w:proofErr w:type="spellStart"/>
      <w:r>
        <w:rPr>
          <w:lang w:val="en-US"/>
        </w:rPr>
        <w:t>syle</w:t>
      </w:r>
      <w:proofErr w:type="spellEnd"/>
      <w:r w:rsidR="00670F1C">
        <w:rPr>
          <w:lang w:val="en-US"/>
        </w:rPr>
        <w:t xml:space="preserve"> [1]</w:t>
      </w:r>
      <w:r>
        <w:rPr>
          <w:lang w:val="en-US"/>
        </w:rPr>
        <w:t xml:space="preserve"> see also examples below for journals</w:t>
      </w:r>
      <w:r w:rsidR="003B6887">
        <w:rPr>
          <w:lang w:val="en-US"/>
        </w:rPr>
        <w:t xml:space="preserve"> [</w:t>
      </w:r>
      <w:r w:rsidRPr="003B6887">
        <w:rPr>
          <w:lang w:val="en-US"/>
        </w:rPr>
        <w:t>2-3</w:t>
      </w:r>
      <w:r w:rsidR="003B6887" w:rsidRPr="003B6887">
        <w:rPr>
          <w:lang w:val="en-US"/>
        </w:rPr>
        <w:t>]</w:t>
      </w:r>
      <w:r>
        <w:rPr>
          <w:lang w:val="en-US"/>
        </w:rPr>
        <w:t xml:space="preserve"> and for books and </w:t>
      </w:r>
      <w:proofErr w:type="gramStart"/>
      <w:r>
        <w:rPr>
          <w:lang w:val="en-US"/>
        </w:rPr>
        <w:t>chapters</w:t>
      </w:r>
      <w:r w:rsidR="00670F1C">
        <w:rPr>
          <w:lang w:val="en-US"/>
        </w:rPr>
        <w:t>[</w:t>
      </w:r>
      <w:proofErr w:type="gramEnd"/>
      <w:r w:rsidR="00670F1C">
        <w:rPr>
          <w:lang w:val="en-US"/>
        </w:rPr>
        <w:t>4-5]</w:t>
      </w:r>
      <w:r>
        <w:rPr>
          <w:lang w:val="en-US"/>
        </w:rPr>
        <w:t xml:space="preserve">. If in doubt, please refer to </w:t>
      </w:r>
      <w:r w:rsidR="00670F1C">
        <w:rPr>
          <w:lang w:val="en-US"/>
        </w:rPr>
        <w:t>Ref. [1]</w:t>
      </w:r>
      <w:r>
        <w:rPr>
          <w:lang w:val="en-US"/>
        </w:rPr>
        <w:t>.</w:t>
      </w:r>
      <w:r w:rsidR="00AC0017">
        <w:rPr>
          <w:lang w:val="en-US"/>
        </w:rPr>
        <w:br/>
      </w:r>
      <w:r>
        <w:rPr>
          <w:lang w:val="en-US"/>
        </w:rPr>
        <w:t>We wish you a successful registration.</w:t>
      </w:r>
    </w:p>
    <w:p w:rsidR="003B6887" w:rsidRDefault="003B6887">
      <w:pPr>
        <w:pStyle w:val="WW-Standard"/>
        <w:spacing w:before="100"/>
        <w:rPr>
          <w:lang w:val="en-US"/>
        </w:rPr>
      </w:pPr>
    </w:p>
    <w:p w:rsidR="000F3839" w:rsidRPr="00670F1C" w:rsidRDefault="00670F1C">
      <w:pPr>
        <w:pStyle w:val="WW-Standard"/>
        <w:spacing w:before="100"/>
        <w:rPr>
          <w:lang w:val="en-US"/>
        </w:rPr>
      </w:pPr>
      <w:proofErr w:type="gramStart"/>
      <w:r w:rsidRPr="00670F1C">
        <w:rPr>
          <w:lang w:val="en-US"/>
        </w:rPr>
        <w:t xml:space="preserve">[1] </w:t>
      </w:r>
      <w:r w:rsidR="00C728E1" w:rsidRPr="00670F1C">
        <w:rPr>
          <w:lang w:val="en-US"/>
        </w:rPr>
        <w:t>ACS Style Guide.</w:t>
      </w:r>
      <w:proofErr w:type="gramEnd"/>
      <w:r w:rsidR="00C728E1" w:rsidRPr="00670F1C">
        <w:rPr>
          <w:lang w:val="en-US"/>
        </w:rPr>
        <w:t xml:space="preserve"> </w:t>
      </w:r>
      <w:hyperlink r:id="rId9" w:history="1">
        <w:r w:rsidR="003B6887" w:rsidRPr="00617A5E">
          <w:rPr>
            <w:rStyle w:val="Hyperlink"/>
            <w:lang w:val="en-US"/>
          </w:rPr>
          <w:t>http://www.library.wisc.edu/chemistry/research-help/write-and-cite/acs-style-guide/</w:t>
        </w:r>
      </w:hyperlink>
      <w:r w:rsidR="00C728E1" w:rsidRPr="00670F1C">
        <w:rPr>
          <w:lang w:val="en-US"/>
        </w:rPr>
        <w:t xml:space="preserve"> (accessed Jan. 23).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[2</w:t>
      </w:r>
      <w:r w:rsidRPr="00670F1C">
        <w:rPr>
          <w:lang w:val="en-US"/>
        </w:rPr>
        <w:t xml:space="preserve">] </w:t>
      </w:r>
      <w:proofErr w:type="spellStart"/>
      <w:r w:rsidR="00C728E1" w:rsidRPr="00670F1C">
        <w:rPr>
          <w:lang w:val="en-US"/>
        </w:rPr>
        <w:t>Deno</w:t>
      </w:r>
      <w:proofErr w:type="spellEnd"/>
      <w:r w:rsidR="00C728E1" w:rsidRPr="00670F1C">
        <w:rPr>
          <w:lang w:val="en-US"/>
        </w:rPr>
        <w:t xml:space="preserve">, N. C.; Richey, H. G.; Liu, J. S.; Lincoln, D. N.; Turner, J. O. J. Amer. Chem. Soc. </w:t>
      </w:r>
      <w:r w:rsidR="00C728E1" w:rsidRPr="00670F1C">
        <w:rPr>
          <w:b/>
          <w:lang w:val="en-US"/>
        </w:rPr>
        <w:t>1965</w:t>
      </w:r>
      <w:r w:rsidR="00C728E1" w:rsidRPr="00670F1C">
        <w:rPr>
          <w:lang w:val="en-US"/>
        </w:rPr>
        <w:t>, 87, 4533-4538.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[3</w:t>
      </w:r>
      <w:r w:rsidRPr="00670F1C">
        <w:rPr>
          <w:lang w:val="en-US"/>
        </w:rPr>
        <w:t xml:space="preserve">] </w:t>
      </w:r>
      <w:proofErr w:type="spellStart"/>
      <w:r w:rsidR="00C728E1" w:rsidRPr="00670F1C">
        <w:rPr>
          <w:lang w:val="en-US"/>
        </w:rPr>
        <w:t>Borman</w:t>
      </w:r>
      <w:proofErr w:type="spellEnd"/>
      <w:r w:rsidR="00C728E1" w:rsidRPr="00670F1C">
        <w:rPr>
          <w:lang w:val="en-US"/>
        </w:rPr>
        <w:t xml:space="preserve">, S. Sucrose Synthesis Sets A Record. Chem. Eng. News [Online] </w:t>
      </w:r>
      <w:r w:rsidR="00C728E1" w:rsidRPr="00670F1C">
        <w:rPr>
          <w:b/>
          <w:lang w:val="en-US"/>
        </w:rPr>
        <w:t>1990</w:t>
      </w:r>
      <w:r w:rsidR="00C728E1" w:rsidRPr="00670F1C">
        <w:rPr>
          <w:lang w:val="en-US"/>
        </w:rPr>
        <w:t>, 78, 52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[4</w:t>
      </w:r>
      <w:r w:rsidRPr="00670F1C">
        <w:rPr>
          <w:lang w:val="en-US"/>
        </w:rPr>
        <w:t xml:space="preserve">] </w:t>
      </w:r>
      <w:proofErr w:type="spellStart"/>
      <w:r w:rsidR="00C728E1" w:rsidRPr="00670F1C">
        <w:rPr>
          <w:lang w:val="en-US"/>
        </w:rPr>
        <w:t>Anastas</w:t>
      </w:r>
      <w:proofErr w:type="spellEnd"/>
      <w:r w:rsidR="00C728E1" w:rsidRPr="00670F1C">
        <w:rPr>
          <w:lang w:val="en-US"/>
        </w:rPr>
        <w:t>, P. T.; Warner, J. C. Green Chemistry: Theory and Practice; Oxford University Press: Oxford, 1998.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[5</w:t>
      </w:r>
      <w:r w:rsidRPr="00670F1C">
        <w:rPr>
          <w:lang w:val="en-US"/>
        </w:rPr>
        <w:t xml:space="preserve">] </w:t>
      </w:r>
      <w:proofErr w:type="spellStart"/>
      <w:r w:rsidR="00C728E1" w:rsidRPr="00670F1C">
        <w:rPr>
          <w:lang w:val="en-US"/>
        </w:rPr>
        <w:t>Asmus</w:t>
      </w:r>
      <w:proofErr w:type="spellEnd"/>
      <w:r w:rsidR="00C728E1" w:rsidRPr="00670F1C">
        <w:rPr>
          <w:lang w:val="en-US"/>
        </w:rPr>
        <w:t xml:space="preserve">, K. D. Recent aspects of </w:t>
      </w:r>
      <w:proofErr w:type="spellStart"/>
      <w:r w:rsidR="00C728E1" w:rsidRPr="00670F1C">
        <w:rPr>
          <w:lang w:val="en-US"/>
        </w:rPr>
        <w:t>thiyl</w:t>
      </w:r>
      <w:proofErr w:type="spellEnd"/>
      <w:r w:rsidR="00C728E1" w:rsidRPr="00670F1C">
        <w:rPr>
          <w:lang w:val="en-US"/>
        </w:rPr>
        <w:t xml:space="preserve"> and </w:t>
      </w:r>
      <w:proofErr w:type="spellStart"/>
      <w:r w:rsidR="00C728E1" w:rsidRPr="00670F1C">
        <w:rPr>
          <w:lang w:val="en-US"/>
        </w:rPr>
        <w:t>perthiyl</w:t>
      </w:r>
      <w:proofErr w:type="spellEnd"/>
      <w:r w:rsidR="00C728E1" w:rsidRPr="00670F1C">
        <w:rPr>
          <w:lang w:val="en-US"/>
        </w:rPr>
        <w:t xml:space="preserve"> free radical chemistry. In Active oxygens, lipid peroxides, and antioxidants; Yagi K., Ed.; Japan Scientific Societies: Tokyo; CRC: Boca Raton, Fl.</w:t>
      </w:r>
      <w:proofErr w:type="gramStart"/>
      <w:r w:rsidR="00C728E1" w:rsidRPr="00670F1C">
        <w:rPr>
          <w:lang w:val="en-US"/>
        </w:rPr>
        <w:t>,1993</w:t>
      </w:r>
      <w:proofErr w:type="gramEnd"/>
      <w:r w:rsidR="00C728E1" w:rsidRPr="00670F1C">
        <w:rPr>
          <w:lang w:val="en-US"/>
        </w:rPr>
        <w:t>; pp 57-67.</w:t>
      </w:r>
    </w:p>
    <w:sectPr w:rsidR="000F3839" w:rsidRPr="00670F1C">
      <w:pgSz w:w="11906" w:h="16838"/>
      <w:pgMar w:top="1418" w:right="1418" w:bottom="1418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B33" w:rsidRDefault="00CA5B33">
      <w:r>
        <w:separator/>
      </w:r>
    </w:p>
  </w:endnote>
  <w:endnote w:type="continuationSeparator" w:id="0">
    <w:p w:rsidR="00CA5B33" w:rsidRDefault="00CA5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ejaVu LGC Sans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B33" w:rsidRDefault="00CA5B33">
      <w:r>
        <w:rPr>
          <w:color w:val="000000"/>
        </w:rPr>
        <w:separator/>
      </w:r>
    </w:p>
  </w:footnote>
  <w:footnote w:type="continuationSeparator" w:id="0">
    <w:p w:rsidR="00CA5B33" w:rsidRDefault="00CA5B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839"/>
    <w:rsid w:val="000564F4"/>
    <w:rsid w:val="000D08D6"/>
    <w:rsid w:val="000F3839"/>
    <w:rsid w:val="00206F8F"/>
    <w:rsid w:val="00330106"/>
    <w:rsid w:val="003B6887"/>
    <w:rsid w:val="003E5651"/>
    <w:rsid w:val="005225A1"/>
    <w:rsid w:val="00670F1C"/>
    <w:rsid w:val="00851DBE"/>
    <w:rsid w:val="009C1FED"/>
    <w:rsid w:val="00AC0017"/>
    <w:rsid w:val="00C728E1"/>
    <w:rsid w:val="00CA5B33"/>
    <w:rsid w:val="00FB2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DejaVu LGC Sans" w:hAnsi="Times New Roman" w:cs="DejaVu LGC Sans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rFonts w:cs="Times New Roman"/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 w:cs="DejaVu LGC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user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WW-Standard">
    <w:name w:val="WW-Standard"/>
    <w:pPr>
      <w:suppressAutoHyphens/>
      <w:autoSpaceDN w:val="0"/>
      <w:textAlignment w:val="baseline"/>
    </w:pPr>
    <w:rPr>
      <w:rFonts w:ascii="Arial" w:eastAsia="Times New Roman" w:hAnsi="Arial" w:cs="Times New Roman"/>
      <w:kern w:val="3"/>
      <w:lang w:eastAsia="zh-CN"/>
    </w:rPr>
  </w:style>
  <w:style w:type="paragraph" w:customStyle="1" w:styleId="Headinguser">
    <w:name w:val="Heading (user)"/>
    <w:basedOn w:val="WW-Standard"/>
    <w:next w:val="Textbodyuser"/>
    <w:pPr>
      <w:keepNext/>
      <w:spacing w:before="240" w:after="120"/>
    </w:pPr>
    <w:rPr>
      <w:rFonts w:eastAsia="DejaVu LGC Sans" w:cs="DejaVu LGC Sans"/>
      <w:sz w:val="28"/>
      <w:szCs w:val="28"/>
    </w:rPr>
  </w:style>
  <w:style w:type="paragraph" w:customStyle="1" w:styleId="Textbodyuser">
    <w:name w:val="Text body (user)"/>
    <w:basedOn w:val="WW-Standard"/>
    <w:pPr>
      <w:spacing w:after="120"/>
    </w:pPr>
  </w:style>
  <w:style w:type="paragraph" w:customStyle="1" w:styleId="Captionuser">
    <w:name w:val="Caption (user)"/>
    <w:basedOn w:val="WW-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user">
    <w:name w:val="Index (user)"/>
    <w:basedOn w:val="WW-Standard"/>
    <w:pPr>
      <w:suppressLineNumbers/>
    </w:pPr>
  </w:style>
  <w:style w:type="paragraph" w:styleId="BalloonText">
    <w:name w:val="Balloon Text"/>
    <w:basedOn w:val="Standard"/>
    <w:rPr>
      <w:rFonts w:ascii="Tahoma" w:hAnsi="Tahoma" w:cs="Mangal"/>
      <w:sz w:val="16"/>
      <w:szCs w:val="14"/>
    </w:rPr>
  </w:style>
  <w:style w:type="paragraph" w:styleId="NormalWeb">
    <w:name w:val="Normal (Web)"/>
    <w:basedOn w:val="Standard"/>
    <w:pPr>
      <w:widowControl/>
      <w:suppressAutoHyphens w:val="0"/>
      <w:spacing w:before="280" w:after="280"/>
      <w:textAlignment w:val="auto"/>
    </w:pPr>
    <w:rPr>
      <w:rFonts w:eastAsia="Times New Roman"/>
      <w:lang w:val="de-CH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alloonTextChar">
    <w:name w:val="Balloon Text Char"/>
    <w:rPr>
      <w:rFonts w:ascii="Tahoma" w:hAnsi="Tahoma" w:cs="Mangal"/>
      <w:sz w:val="16"/>
      <w:szCs w:val="14"/>
    </w:rPr>
  </w:style>
  <w:style w:type="character" w:styleId="Emphasis">
    <w:name w:val="Emphasis"/>
    <w:rPr>
      <w:i/>
      <w:iCs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FF"/>
      <w:u w:val="single"/>
    </w:rPr>
  </w:style>
  <w:style w:type="character" w:styleId="Hyperlink">
    <w:name w:val="Hyperlink"/>
    <w:basedOn w:val="DefaultParagraphFont"/>
    <w:uiPriority w:val="99"/>
    <w:unhideWhenUsed/>
    <w:rsid w:val="003B688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DejaVu LGC Sans" w:hAnsi="Times New Roman" w:cs="DejaVu LGC Sans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rFonts w:cs="Times New Roman"/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 w:cs="DejaVu LGC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user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WW-Standard">
    <w:name w:val="WW-Standard"/>
    <w:pPr>
      <w:suppressAutoHyphens/>
      <w:autoSpaceDN w:val="0"/>
      <w:textAlignment w:val="baseline"/>
    </w:pPr>
    <w:rPr>
      <w:rFonts w:ascii="Arial" w:eastAsia="Times New Roman" w:hAnsi="Arial" w:cs="Times New Roman"/>
      <w:kern w:val="3"/>
      <w:lang w:eastAsia="zh-CN"/>
    </w:rPr>
  </w:style>
  <w:style w:type="paragraph" w:customStyle="1" w:styleId="Headinguser">
    <w:name w:val="Heading (user)"/>
    <w:basedOn w:val="WW-Standard"/>
    <w:next w:val="Textbodyuser"/>
    <w:pPr>
      <w:keepNext/>
      <w:spacing w:before="240" w:after="120"/>
    </w:pPr>
    <w:rPr>
      <w:rFonts w:eastAsia="DejaVu LGC Sans" w:cs="DejaVu LGC Sans"/>
      <w:sz w:val="28"/>
      <w:szCs w:val="28"/>
    </w:rPr>
  </w:style>
  <w:style w:type="paragraph" w:customStyle="1" w:styleId="Textbodyuser">
    <w:name w:val="Text body (user)"/>
    <w:basedOn w:val="WW-Standard"/>
    <w:pPr>
      <w:spacing w:after="120"/>
    </w:pPr>
  </w:style>
  <w:style w:type="paragraph" w:customStyle="1" w:styleId="Captionuser">
    <w:name w:val="Caption (user)"/>
    <w:basedOn w:val="WW-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user">
    <w:name w:val="Index (user)"/>
    <w:basedOn w:val="WW-Standard"/>
    <w:pPr>
      <w:suppressLineNumbers/>
    </w:pPr>
  </w:style>
  <w:style w:type="paragraph" w:styleId="BalloonText">
    <w:name w:val="Balloon Text"/>
    <w:basedOn w:val="Standard"/>
    <w:rPr>
      <w:rFonts w:ascii="Tahoma" w:hAnsi="Tahoma" w:cs="Mangal"/>
      <w:sz w:val="16"/>
      <w:szCs w:val="14"/>
    </w:rPr>
  </w:style>
  <w:style w:type="paragraph" w:styleId="NormalWeb">
    <w:name w:val="Normal (Web)"/>
    <w:basedOn w:val="Standard"/>
    <w:pPr>
      <w:widowControl/>
      <w:suppressAutoHyphens w:val="0"/>
      <w:spacing w:before="280" w:after="280"/>
      <w:textAlignment w:val="auto"/>
    </w:pPr>
    <w:rPr>
      <w:rFonts w:eastAsia="Times New Roman"/>
      <w:lang w:val="de-CH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alloonTextChar">
    <w:name w:val="Balloon Text Char"/>
    <w:rPr>
      <w:rFonts w:ascii="Tahoma" w:hAnsi="Tahoma" w:cs="Mangal"/>
      <w:sz w:val="16"/>
      <w:szCs w:val="14"/>
    </w:rPr>
  </w:style>
  <w:style w:type="character" w:styleId="Emphasis">
    <w:name w:val="Emphasis"/>
    <w:rPr>
      <w:i/>
      <w:iCs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FF"/>
      <w:u w:val="single"/>
    </w:rPr>
  </w:style>
  <w:style w:type="character" w:styleId="Hyperlink">
    <w:name w:val="Hyperlink"/>
    <w:basedOn w:val="DefaultParagraphFont"/>
    <w:uiPriority w:val="99"/>
    <w:unhideWhenUsed/>
    <w:rsid w:val="003B688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library.wisc.edu/chemistry/research-help/write-and-cite/acs-style-guid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767349CC.dotm</Template>
  <TotalTime>0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Arial centered, 12 pt, bold, sentence case</vt:lpstr>
    </vt:vector>
  </TitlesOfParts>
  <Company>PSI - Paul Scherrer Institut</Company>
  <LinksUpToDate>false</LinksUpToDate>
  <CharactersWithSpaces>1825</CharactersWithSpaces>
  <SharedDoc>false</SharedDoc>
  <HLinks>
    <vt:vector size="12" baseType="variant">
      <vt:variant>
        <vt:i4>3407992</vt:i4>
      </vt:variant>
      <vt:variant>
        <vt:i4>3</vt:i4>
      </vt:variant>
      <vt:variant>
        <vt:i4>0</vt:i4>
      </vt:variant>
      <vt:variant>
        <vt:i4>5</vt:i4>
      </vt:variant>
      <vt:variant>
        <vt:lpwstr>http://www.library.wisc.edu/chemistry/research-help/write-and-cite/acs-style-guide/</vt:lpwstr>
      </vt:variant>
      <vt:variant>
        <vt:lpwstr/>
      </vt:variant>
      <vt:variant>
        <vt:i4>1572923</vt:i4>
      </vt:variant>
      <vt:variant>
        <vt:i4>0</vt:i4>
      </vt:variant>
      <vt:variant>
        <vt:i4>0</vt:i4>
      </vt:variant>
      <vt:variant>
        <vt:i4>5</vt:i4>
      </vt:variant>
      <vt:variant>
        <vt:lpwstr>mailto:*j-roth@psi.ch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Arial centered, 12 pt, bold, sentence case</dc:title>
  <dc:creator>PSIUser</dc:creator>
  <cp:lastModifiedBy>Roth Jörg</cp:lastModifiedBy>
  <cp:revision>2</cp:revision>
  <cp:lastPrinted>2015-01-23T11:20:00Z</cp:lastPrinted>
  <dcterms:created xsi:type="dcterms:W3CDTF">2017-01-20T09:55:00Z</dcterms:created>
  <dcterms:modified xsi:type="dcterms:W3CDTF">2017-01-20T09:55:00Z</dcterms:modified>
</cp:coreProperties>
</file>